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D10" w:rsidRDefault="00BE0D10" w:rsidP="00F651BA"/>
    <w:p w:rsidR="00F651BA" w:rsidRDefault="00F651BA" w:rsidP="00F651BA"/>
    <w:p w:rsidR="00F651BA" w:rsidRDefault="00F651BA" w:rsidP="00F651BA"/>
    <w:tbl>
      <w:tblPr>
        <w:tblpPr w:leftFromText="180" w:rightFromText="180" w:vertAnchor="text" w:horzAnchor="margin" w:tblpX="-68" w:tblpY="137"/>
        <w:tblW w:w="10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490"/>
      </w:tblGrid>
      <w:tr w:rsidR="00F651BA" w:rsidRPr="00EB224E" w:rsidTr="009D2211">
        <w:trPr>
          <w:trHeight w:val="570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Назив непокретности</w:t>
            </w:r>
          </w:p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</w:tc>
        <w:tc>
          <w:tcPr>
            <w:tcW w:w="7499" w:type="dxa"/>
            <w:vAlign w:val="center"/>
          </w:tcPr>
          <w:p w:rsidR="00F651BA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Парцела катастарски број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20563/4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КО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Мокрин</w:t>
            </w:r>
          </w:p>
          <w:p w:rsidR="00F651BA" w:rsidRPr="00EB224E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</w:tc>
      </w:tr>
      <w:tr w:rsidR="00F651BA" w:rsidRPr="00EB224E" w:rsidTr="009D2211">
        <w:trPr>
          <w:trHeight w:val="706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Град /Улица / кућни број</w:t>
            </w:r>
          </w:p>
        </w:tc>
        <w:tc>
          <w:tcPr>
            <w:tcW w:w="7499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Општина Кикинда</w:t>
            </w:r>
            <w:r w:rsidRPr="00EB224E">
              <w:rPr>
                <w:rFonts w:ascii="Arial" w:hAnsi="Arial" w:cs="Arial"/>
                <w:sz w:val="20"/>
                <w:szCs w:val="20"/>
                <w:lang w:val="sr-Cyrl-CS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место Мокрин,</w:t>
            </w:r>
            <w:r w:rsidRPr="00EB224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катастарска општина: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Мокрин</w:t>
            </w:r>
            <w:r w:rsidRPr="00EB224E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потес: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Водоплав</w:t>
            </w:r>
          </w:p>
        </w:tc>
      </w:tr>
      <w:tr w:rsidR="00F651BA" w:rsidRPr="00EB224E" w:rsidTr="009D2211">
        <w:trPr>
          <w:trHeight w:val="1402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</w:rPr>
              <w:t>Опис непокретности</w:t>
            </w:r>
            <w:r w:rsidRPr="00EB224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- предмет издавања у закуп</w:t>
            </w:r>
          </w:p>
        </w:tc>
        <w:tc>
          <w:tcPr>
            <w:tcW w:w="7499" w:type="dxa"/>
            <w:vAlign w:val="center"/>
          </w:tcPr>
          <w:p w:rsidR="00F651BA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Земљиште:</w:t>
            </w:r>
            <w:r w:rsidRPr="00DC13F0">
              <w:rPr>
                <w:rFonts w:ascii="Arial" w:hAnsi="Arial" w:cs="Arial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>арцел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а 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катастарски број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20563/4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КО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Мокрин површине </w:t>
            </w:r>
            <w:r>
              <w:rPr>
                <w:rFonts w:ascii="Arial" w:hAnsi="Arial" w:cs="Arial"/>
                <w:sz w:val="20"/>
                <w:szCs w:val="20"/>
                <w:lang w:val="sr-Latn-RS"/>
              </w:rPr>
              <w:t>12098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м</w:t>
            </w:r>
            <w:r w:rsidRPr="003E71ED">
              <w:rPr>
                <w:rFonts w:ascii="Arial" w:hAnsi="Arial" w:cs="Arial"/>
                <w:sz w:val="20"/>
                <w:szCs w:val="20"/>
                <w:vertAlign w:val="superscript"/>
                <w:lang w:val="sr-Cyrl-RS"/>
              </w:rPr>
              <w:t>2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, 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врста земљишта: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остало 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земљиште, начин коришћења и катастарска класа: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остало вештачки створено неплодно земљиште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уписана у Лист непокретности број 14522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са уписаним правом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државне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својине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РС у уделу 1/1 и уписаним правом коришћења у корист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Нафтна индустрија Србије а.д. у уделу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1/1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,. </w:t>
            </w:r>
          </w:p>
          <w:p w:rsidR="00F651BA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Default="00F651BA" w:rsidP="009D2211">
            <w:pP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246493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Земљиште се предаје у закуп у виђеном стању – обилазак пре достављања понуде обавезан.</w:t>
            </w:r>
          </w:p>
          <w:p w:rsidR="00F651BA" w:rsidRPr="00EB224E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Кроз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парцел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у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20563/4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КО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Мокрин 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>пролаз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е следећи водови који нису предмет закупа</w:t>
            </w:r>
            <w:r w:rsidR="004714C1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 то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:</w:t>
            </w:r>
          </w:p>
          <w:p w:rsidR="00F651BA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Pr="00AC6CBC" w:rsidRDefault="00F651BA" w:rsidP="00F651BA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AC6CBC">
              <w:rPr>
                <w:rFonts w:ascii="Arial" w:hAnsi="Arial" w:cs="Arial"/>
                <w:sz w:val="20"/>
                <w:szCs w:val="20"/>
                <w:lang w:val="sr-Cyrl-RS"/>
              </w:rPr>
              <w:t>Гасовод КС1 Мокрин запад до СОС МК југ (исто као Гасовод за капт гас)</w:t>
            </w:r>
          </w:p>
          <w:p w:rsidR="00F651BA" w:rsidRPr="00AC6CBC" w:rsidRDefault="00F651BA" w:rsidP="00F651BA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AC6CBC">
              <w:rPr>
                <w:rFonts w:ascii="Arial" w:hAnsi="Arial" w:cs="Arial"/>
                <w:sz w:val="20"/>
                <w:szCs w:val="20"/>
                <w:lang w:val="sr-Cyrl-RS"/>
              </w:rPr>
              <w:t>Гасовод од СОС Мокрин Југ до СМС Мокрин запад</w:t>
            </w:r>
          </w:p>
          <w:p w:rsidR="00F651BA" w:rsidRPr="00AC6CBC" w:rsidRDefault="00F651BA" w:rsidP="00F651BA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AC6CBC">
              <w:rPr>
                <w:rFonts w:ascii="Arial" w:hAnsi="Arial" w:cs="Arial"/>
                <w:sz w:val="20"/>
                <w:szCs w:val="20"/>
                <w:lang w:val="sr-Cyrl-RS"/>
              </w:rPr>
              <w:t>Нафтовод КС1 Мокрин запад до СОС Мокрин Југ</w:t>
            </w:r>
          </w:p>
          <w:p w:rsidR="00F651BA" w:rsidRPr="00AC6CBC" w:rsidRDefault="00F651BA" w:rsidP="00F651BA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AC6CBC">
              <w:rPr>
                <w:rFonts w:ascii="Arial" w:hAnsi="Arial" w:cs="Arial"/>
                <w:sz w:val="20"/>
                <w:szCs w:val="20"/>
                <w:lang w:val="sr-Cyrl-RS"/>
              </w:rPr>
              <w:t>Нафтовод од СМС Мокрин запад до СОС Мокрин југ</w:t>
            </w:r>
          </w:p>
          <w:p w:rsidR="00F651BA" w:rsidRPr="00AC6CBC" w:rsidRDefault="00F651BA" w:rsidP="00F651BA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AC6CBC">
              <w:rPr>
                <w:rFonts w:ascii="Arial" w:hAnsi="Arial" w:cs="Arial"/>
                <w:sz w:val="20"/>
                <w:szCs w:val="20"/>
                <w:lang w:val="sr-Cyrl-RS"/>
              </w:rPr>
              <w:t>Нафтовод од СМС Мокрин запад до СОС Мокрин југ - средњи притисак</w:t>
            </w:r>
          </w:p>
          <w:p w:rsidR="00F651BA" w:rsidRPr="00EB224E" w:rsidRDefault="00F651BA" w:rsidP="00F651BA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C6CBC">
              <w:rPr>
                <w:rFonts w:ascii="Arial" w:hAnsi="Arial" w:cs="Arial"/>
                <w:sz w:val="20"/>
                <w:szCs w:val="20"/>
                <w:lang w:val="sr-Cyrl-RS"/>
              </w:rPr>
              <w:t>Нафтовод од СМС Мокрин запад до СОС Мокрин југ- В.П. (прек. у гасовод)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F651BA" w:rsidRPr="00EB224E" w:rsidTr="009D2211">
        <w:trPr>
          <w:trHeight w:val="428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</w:rPr>
              <w:t>Временски период издавања (рок закупа)</w:t>
            </w:r>
          </w:p>
        </w:tc>
        <w:tc>
          <w:tcPr>
            <w:tcW w:w="7499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sz w:val="20"/>
                <w:szCs w:val="20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1-3 </w:t>
            </w:r>
            <w:r w:rsidRPr="00EB224E">
              <w:rPr>
                <w:rFonts w:ascii="Arial" w:hAnsi="Arial" w:cs="Arial"/>
                <w:sz w:val="20"/>
                <w:szCs w:val="20"/>
              </w:rPr>
              <w:t>годин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>е, уз могућност продужења</w:t>
            </w:r>
            <w:r w:rsidRPr="00EB224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651BA" w:rsidRPr="00EB224E" w:rsidTr="009D2211">
        <w:trPr>
          <w:trHeight w:val="410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24E"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>Намена/ делатност</w:t>
            </w:r>
          </w:p>
        </w:tc>
        <w:tc>
          <w:tcPr>
            <w:tcW w:w="7499" w:type="dxa"/>
            <w:vAlign w:val="center"/>
          </w:tcPr>
          <w:p w:rsidR="00F651BA" w:rsidRPr="00EB224E" w:rsidRDefault="00F651BA" w:rsidP="009D2211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>Пољопривредна производња/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>у пољопривредне сврхе</w:t>
            </w:r>
          </w:p>
        </w:tc>
      </w:tr>
      <w:tr w:rsidR="00F651BA" w:rsidRPr="00EB224E" w:rsidTr="009D2211">
        <w:trPr>
          <w:trHeight w:val="8213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</w:rPr>
              <w:lastRenderedPageBreak/>
              <w:t>Ограничења и услови закупа/коришћења/обављања делатности</w:t>
            </w:r>
          </w:p>
        </w:tc>
        <w:tc>
          <w:tcPr>
            <w:tcW w:w="7499" w:type="dxa"/>
            <w:vAlign w:val="center"/>
          </w:tcPr>
          <w:p w:rsidR="00F651BA" w:rsidRDefault="00F651BA" w:rsidP="009D2211">
            <w:pPr>
              <w:pStyle w:val="ListParagraph"/>
              <w:spacing w:after="120"/>
              <w:ind w:left="31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Права и обавезе Закупца:</w:t>
            </w:r>
          </w:p>
          <w:p w:rsidR="00F651BA" w:rsidRDefault="00F651BA" w:rsidP="00F651BA">
            <w:pPr>
              <w:pStyle w:val="ListParagraph"/>
              <w:numPr>
                <w:ilvl w:val="0"/>
                <w:numId w:val="3"/>
              </w:numPr>
              <w:spacing w:after="120"/>
              <w:ind w:left="376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да плаћа закупнину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да уз Уговор о закупу потпише Споразум о антикорупцијском понашању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да користи земљиште са пажњом доброг домаћина и по правилима кодекса добре пољопривредне праксе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да се према подземним или надземним објектима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/водовима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понаша са посебном пажњом, на начин да исте не оштети приликом коришћења предмета закупа (Непокретности)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2"/>
              </w:numPr>
              <w:spacing w:after="120"/>
              <w:ind w:left="37" w:firstLine="0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у случају извођења радова (постављање ограде и слично, истицање фирме/ постављање реклама) од стране Закупца: oбавезна претходна сагласност и надзор Закуподавца (НИС ад) и сви радови (на побољшању Непокретности у вези са делатношћу Закупца) морају бити извршени на терет Закупца, без права на надокнаду од стране Закуподавца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2"/>
              </w:numPr>
              <w:spacing w:after="120"/>
              <w:ind w:left="37" w:firstLine="0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редовно и благовремено предузима потребне радове за одржавање земљишту, о свом трошку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да не даје у закуп и/ или на коришћење Земљиште како у целини тако ни у делу, без писане сагласности Зaкуподавца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приликом обављања делатности пољопривредне производње се придржава закона који регулишу материју пољопривредног земљишта и материју пољопривредне производње и закона који регулишу материју безбедности и здравља на раду, а пре свега да не испушта и не одлаже  опасне и штетне материје на земљиште, не уништава и оштећује усјеве, саднице, дрвеће, односно да не предузима било које активности које доводе до смањења продуктивности, структуре и слојева пољопривредног земљишта, као и до било ког другог оштећења земљишта као и да не спаљује органске остатке након жетве усјева на земљишту, очува хемијска и биолошка својства Земљишта и да их по могућности побољша</w:t>
            </w:r>
            <w:r>
              <w:rPr>
                <w:rFonts w:ascii="Arial" w:hAnsi="Arial" w:cs="Arial"/>
                <w:sz w:val="20"/>
                <w:szCs w:val="20"/>
                <w:lang w:val="sr-Latn-RS"/>
              </w:rPr>
              <w:t xml:space="preserve">. </w:t>
            </w:r>
          </w:p>
        </w:tc>
      </w:tr>
    </w:tbl>
    <w:p w:rsidR="00F651BA" w:rsidRDefault="00F651BA" w:rsidP="00F651BA">
      <w:pPr>
        <w:ind w:left="-810"/>
        <w:rPr>
          <w:lang w:val="sr-Cyrl-RS"/>
        </w:rPr>
      </w:pPr>
    </w:p>
    <w:p w:rsidR="00F651BA" w:rsidRDefault="00F651BA" w:rsidP="00F651BA">
      <w:pPr>
        <w:ind w:left="-810"/>
        <w:rPr>
          <w:lang w:val="sr-Cyrl-RS"/>
        </w:rPr>
      </w:pPr>
    </w:p>
    <w:p w:rsidR="00F651BA" w:rsidRDefault="00F651BA" w:rsidP="00F651BA">
      <w:pPr>
        <w:rPr>
          <w:lang w:val="sr-Cyrl-RS"/>
        </w:rPr>
      </w:pPr>
    </w:p>
    <w:p w:rsidR="00F651BA" w:rsidRPr="00F651BA" w:rsidRDefault="00F651BA" w:rsidP="00F651BA">
      <w:pPr>
        <w:ind w:left="-180"/>
        <w:rPr>
          <w:lang w:val="sr-Cyrl-RS"/>
        </w:rPr>
      </w:pPr>
      <w:r>
        <w:rPr>
          <w:lang w:val="sr-Cyrl-RS"/>
        </w:rPr>
        <w:t xml:space="preserve">     </w:t>
      </w:r>
    </w:p>
    <w:tbl>
      <w:tblPr>
        <w:tblpPr w:leftFromText="180" w:rightFromText="180" w:vertAnchor="text" w:horzAnchor="margin" w:tblpX="-68" w:tblpY="-3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521"/>
      </w:tblGrid>
      <w:tr w:rsidR="00F651BA" w:rsidRPr="00EB224E" w:rsidTr="009D2211">
        <w:trPr>
          <w:trHeight w:val="3399"/>
        </w:trPr>
        <w:tc>
          <w:tcPr>
            <w:tcW w:w="3219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</w:rPr>
              <w:lastRenderedPageBreak/>
              <w:t>Ограничења и услови закупа/коришћења/обављања делатности</w:t>
            </w:r>
          </w:p>
        </w:tc>
        <w:tc>
          <w:tcPr>
            <w:tcW w:w="7521" w:type="dxa"/>
            <w:vAlign w:val="center"/>
          </w:tcPr>
          <w:p w:rsidR="00F651BA" w:rsidRPr="00EB224E" w:rsidRDefault="00F651BA" w:rsidP="009D2211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  <w:r w:rsidRPr="00EB224E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 w:eastAsia="en-US"/>
              </w:rPr>
              <w:t>Обавезе Закуподавца</w:t>
            </w:r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:</w:t>
            </w:r>
          </w:p>
          <w:p w:rsidR="00F651BA" w:rsidRPr="00EB224E" w:rsidRDefault="00F651BA" w:rsidP="009D2211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</w:p>
          <w:p w:rsidR="00F651BA" w:rsidRPr="00EB224E" w:rsidRDefault="00F651BA" w:rsidP="00F651BA">
            <w:pPr>
              <w:numPr>
                <w:ilvl w:val="0"/>
                <w:numId w:val="7"/>
              </w:num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Закупцу надокнади штету за уништене усеве на Земљишту коју је Закуподавац проузроковао приликом извођења радова на редовном, ванредном одржавању и/или ремонту </w:t>
            </w:r>
            <w:r w:rsidR="00F529D9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објекат/водова</w:t>
            </w:r>
            <w:bookmarkStart w:id="0" w:name="_GoBack"/>
            <w:bookmarkEnd w:id="0"/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.</w:t>
            </w:r>
          </w:p>
          <w:p w:rsidR="00F651BA" w:rsidRPr="00EB224E" w:rsidRDefault="00F651BA" w:rsidP="009D2211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5"/>
              </w:numPr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Накнада евентуалне штете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 уништене усеве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ће се утврђивати у сваком конкретном случају у висини цене уништеног усева по подацима Продуктне берзе у Новом Саду на дан настанка штете,  по просечном приносу, према подацима за територију општине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Кикинда (Мокрин).</w:t>
            </w:r>
          </w:p>
        </w:tc>
      </w:tr>
      <w:tr w:rsidR="00F651BA" w:rsidRPr="00EB224E" w:rsidTr="009D2211">
        <w:trPr>
          <w:trHeight w:val="1176"/>
        </w:trPr>
        <w:tc>
          <w:tcPr>
            <w:tcW w:w="3219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Начин плаћања закупнине  и депозит</w:t>
            </w:r>
          </w:p>
        </w:tc>
        <w:tc>
          <w:tcPr>
            <w:tcW w:w="7521" w:type="dxa"/>
            <w:vAlign w:val="center"/>
          </w:tcPr>
          <w:p w:rsidR="00F651BA" w:rsidRPr="00EB224E" w:rsidRDefault="00F651BA" w:rsidP="00F651BA">
            <w:pPr>
              <w:pStyle w:val="ListParagraph"/>
              <w:numPr>
                <w:ilvl w:val="0"/>
                <w:numId w:val="6"/>
              </w:numPr>
              <w:spacing w:after="12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закупнина се плаћа авансно</w:t>
            </w:r>
            <w:r w:rsidRPr="002027E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годишње унапред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6"/>
              </w:numPr>
              <w:spacing w:after="12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Закупац је у обавези да уплати депозит као средство обезбеђења</w:t>
            </w:r>
            <w:r w:rsidRPr="002027E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плаћања и извршавања уговорних обавеза</w:t>
            </w: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F651BA" w:rsidRDefault="00F651BA" w:rsidP="00F651BA">
      <w:pPr>
        <w:ind w:left="-180"/>
      </w:pPr>
    </w:p>
    <w:p w:rsidR="00F651BA" w:rsidRPr="00B71DE3" w:rsidRDefault="00F651BA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  <w:r>
        <w:rPr>
          <w:rFonts w:ascii="Arial" w:hAnsi="Arial" w:cs="Arial"/>
          <w:b/>
          <w:color w:val="000000"/>
          <w:sz w:val="22"/>
          <w:szCs w:val="22"/>
          <w:lang w:val="sr-Cyrl-CS"/>
        </w:rPr>
        <w:t>СКИЦА ЗЕМЉИШТА</w:t>
      </w:r>
    </w:p>
    <w:p w:rsidR="00F651BA" w:rsidRDefault="00F651BA" w:rsidP="00F651BA">
      <w:pPr>
        <w:jc w:val="center"/>
        <w:rPr>
          <w:rFonts w:ascii="Arial" w:eastAsia="Calibri" w:hAnsi="Arial" w:cs="Arial"/>
          <w:b/>
          <w:color w:val="000000"/>
          <w:sz w:val="22"/>
          <w:szCs w:val="22"/>
          <w:lang w:val="sr-Cyrl-RS" w:eastAsia="en-US"/>
        </w:rPr>
      </w:pPr>
    </w:p>
    <w:p w:rsidR="00F651BA" w:rsidRDefault="00F651BA" w:rsidP="00F651BA">
      <w:pPr>
        <w:rPr>
          <w:rFonts w:ascii="Arial" w:eastAsia="Calibri" w:hAnsi="Arial" w:cs="Arial"/>
          <w:b/>
          <w:color w:val="000000"/>
          <w:sz w:val="22"/>
          <w:szCs w:val="22"/>
          <w:lang w:val="sr-Cyrl-RS" w:eastAsia="en-US"/>
        </w:rPr>
      </w:pPr>
    </w:p>
    <w:p w:rsidR="00F651BA" w:rsidRPr="00B71DE3" w:rsidRDefault="00F651BA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F651BA" w:rsidRDefault="00F651BA" w:rsidP="00F651BA">
      <w:pPr>
        <w:jc w:val="center"/>
        <w:rPr>
          <w:rFonts w:ascii="Arial" w:hAnsi="Arial" w:cs="Arial"/>
          <w:noProof/>
          <w:lang w:val="en-US" w:eastAsia="en-US"/>
        </w:rPr>
      </w:pPr>
      <w:r w:rsidRPr="00AC6CBC">
        <w:rPr>
          <w:noProof/>
          <w:lang w:val="en-US" w:eastAsia="en-US"/>
        </w:rPr>
        <w:drawing>
          <wp:inline distT="0" distB="0" distL="0" distR="0">
            <wp:extent cx="5760720" cy="429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1BA" w:rsidRDefault="00F651BA" w:rsidP="00F651BA">
      <w:pPr>
        <w:jc w:val="center"/>
        <w:rPr>
          <w:rFonts w:ascii="Arial" w:hAnsi="Arial" w:cs="Arial"/>
          <w:noProof/>
          <w:lang w:val="en-US" w:eastAsia="en-US"/>
        </w:rPr>
      </w:pPr>
    </w:p>
    <w:p w:rsidR="00F651BA" w:rsidRDefault="00F651BA" w:rsidP="00F651BA">
      <w:pPr>
        <w:jc w:val="center"/>
        <w:rPr>
          <w:rFonts w:ascii="Arial" w:hAnsi="Arial" w:cs="Arial"/>
          <w:noProof/>
          <w:lang w:val="en-US" w:eastAsia="en-US"/>
        </w:rPr>
      </w:pPr>
    </w:p>
    <w:p w:rsidR="00F651BA" w:rsidRPr="00B71DE3" w:rsidRDefault="00F651BA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  <w:r>
        <w:rPr>
          <w:rFonts w:ascii="Arial" w:hAnsi="Arial" w:cs="Arial"/>
          <w:b/>
          <w:color w:val="000000"/>
          <w:sz w:val="22"/>
          <w:szCs w:val="22"/>
          <w:lang w:val="sr-Cyrl-RS"/>
        </w:rPr>
        <w:t>ФОТОГРАФИЈА</w:t>
      </w:r>
    </w:p>
    <w:p w:rsidR="00F651BA" w:rsidRPr="00B71DE3" w:rsidRDefault="00F651BA" w:rsidP="00F651BA">
      <w:pPr>
        <w:rPr>
          <w:rFonts w:ascii="Arial" w:hAnsi="Arial" w:cs="Arial"/>
          <w:b/>
          <w:color w:val="FF0000"/>
          <w:sz w:val="22"/>
          <w:szCs w:val="22"/>
          <w:lang w:val="sr-Cyrl-RS"/>
        </w:rPr>
      </w:pPr>
    </w:p>
    <w:p w:rsidR="00F651BA" w:rsidRPr="00B71DE3" w:rsidRDefault="00F651BA" w:rsidP="00F651BA">
      <w:pPr>
        <w:rPr>
          <w:rFonts w:ascii="Arial" w:hAnsi="Arial" w:cs="Arial"/>
          <w:sz w:val="22"/>
          <w:szCs w:val="22"/>
          <w:lang w:val="sr-Cyrl-RS"/>
        </w:rPr>
      </w:pPr>
      <w:r w:rsidRPr="00EE0AFF">
        <w:rPr>
          <w:noProof/>
          <w:lang w:val="en-US" w:eastAsia="en-US"/>
        </w:rPr>
        <w:drawing>
          <wp:inline distT="0" distB="0" distL="0" distR="0">
            <wp:extent cx="6309360" cy="4389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1BA" w:rsidRPr="00B71DE3" w:rsidRDefault="00F651BA" w:rsidP="00F651B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F651BA" w:rsidRPr="00F651BA" w:rsidRDefault="00F651BA" w:rsidP="00F651BA">
      <w:pPr>
        <w:ind w:left="-180"/>
      </w:pPr>
    </w:p>
    <w:sectPr w:rsidR="00F651BA" w:rsidRPr="00F651BA">
      <w:headerReference w:type="default" r:id="rId9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EEE" w:rsidRDefault="00FE3EEE" w:rsidP="00F651BA">
      <w:r>
        <w:separator/>
      </w:r>
    </w:p>
  </w:endnote>
  <w:endnote w:type="continuationSeparator" w:id="0">
    <w:p w:rsidR="00FE3EEE" w:rsidRDefault="00FE3EEE" w:rsidP="00F65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EEE" w:rsidRDefault="00FE3EEE" w:rsidP="00F651BA">
      <w:r>
        <w:separator/>
      </w:r>
    </w:p>
  </w:footnote>
  <w:footnote w:type="continuationSeparator" w:id="0">
    <w:p w:rsidR="00FE3EEE" w:rsidRDefault="00FE3EEE" w:rsidP="00F65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1BA" w:rsidRDefault="00F651BA" w:rsidP="00F651BA">
    <w:pPr>
      <w:pStyle w:val="Header"/>
      <w:jc w:val="center"/>
      <w:rPr>
        <w:rFonts w:ascii="Arial" w:hAnsi="Arial" w:cs="Arial"/>
        <w:b/>
        <w:sz w:val="22"/>
        <w:szCs w:val="22"/>
        <w:lang w:val="sr-Cyrl-RS"/>
      </w:rPr>
    </w:pPr>
    <w:r w:rsidRPr="00F651BA">
      <w:rPr>
        <w:rFonts w:ascii="Arial" w:hAnsi="Arial" w:cs="Arial"/>
        <w:b/>
        <w:sz w:val="22"/>
        <w:szCs w:val="22"/>
        <w:lang w:val="sr-Cyrl-RS"/>
      </w:rPr>
      <w:t>ИНФОРМАЦИЈА</w:t>
    </w:r>
  </w:p>
  <w:p w:rsidR="00F651BA" w:rsidRPr="00F651BA" w:rsidRDefault="00F651BA" w:rsidP="00F651BA">
    <w:pPr>
      <w:pStyle w:val="Header"/>
      <w:jc w:val="center"/>
      <w:rPr>
        <w:rFonts w:ascii="Arial" w:hAnsi="Arial" w:cs="Arial"/>
        <w:b/>
        <w:sz w:val="22"/>
        <w:szCs w:val="22"/>
        <w:lang w:val="sr-Cyrl-RS"/>
      </w:rPr>
    </w:pPr>
    <w:r>
      <w:rPr>
        <w:rFonts w:ascii="Arial" w:hAnsi="Arial" w:cs="Arial"/>
        <w:b/>
        <w:sz w:val="22"/>
        <w:szCs w:val="22"/>
        <w:lang w:val="sr-Cyrl-RS"/>
      </w:rPr>
      <w:t>Земљиште кп. бр. 20563/4 КО Мокрин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76940"/>
    <w:multiLevelType w:val="hybridMultilevel"/>
    <w:tmpl w:val="FA5E77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37EB0"/>
    <w:multiLevelType w:val="hybridMultilevel"/>
    <w:tmpl w:val="F3F0E390"/>
    <w:lvl w:ilvl="0" w:tplc="0409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" w15:restartNumberingAfterBreak="0">
    <w:nsid w:val="651A6ABF"/>
    <w:multiLevelType w:val="hybridMultilevel"/>
    <w:tmpl w:val="FDBEFCBC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30FE3"/>
    <w:multiLevelType w:val="hybridMultilevel"/>
    <w:tmpl w:val="4C34E8E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0A6A3F"/>
    <w:multiLevelType w:val="hybridMultilevel"/>
    <w:tmpl w:val="6936AFCA"/>
    <w:lvl w:ilvl="0" w:tplc="241A000B">
      <w:start w:val="1"/>
      <w:numFmt w:val="bullet"/>
      <w:lvlText w:val=""/>
      <w:lvlJc w:val="left"/>
      <w:pPr>
        <w:ind w:left="757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 w15:restartNumberingAfterBreak="0">
    <w:nsid w:val="74EB3573"/>
    <w:multiLevelType w:val="hybridMultilevel"/>
    <w:tmpl w:val="EDA6A9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AD4D26"/>
    <w:multiLevelType w:val="hybridMultilevel"/>
    <w:tmpl w:val="F2A6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BA"/>
    <w:rsid w:val="004714C1"/>
    <w:rsid w:val="00AC74C1"/>
    <w:rsid w:val="00BE0D10"/>
    <w:rsid w:val="00F529D9"/>
    <w:rsid w:val="00F651BA"/>
    <w:rsid w:val="00FE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F5DBCF"/>
  <w15:chartTrackingRefBased/>
  <w15:docId w15:val="{0AA4636B-2014-4AB9-9722-7642651E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1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651B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1B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F651B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1B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Slavisa Aleksic</dc:creator>
  <cp:keywords/>
  <dc:description/>
  <cp:lastModifiedBy>Slavisa Aleksic</cp:lastModifiedBy>
  <cp:revision>6</cp:revision>
  <dcterms:created xsi:type="dcterms:W3CDTF">2022-10-10T10:25:00Z</dcterms:created>
  <dcterms:modified xsi:type="dcterms:W3CDTF">2022-10-10T11:00:00Z</dcterms:modified>
</cp:coreProperties>
</file>